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D2" w:rsidRDefault="001B36D2" w:rsidP="00F01C6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-652145</wp:posOffset>
            </wp:positionV>
            <wp:extent cx="1628775" cy="1628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UC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D2" w:rsidRDefault="001B36D2" w:rsidP="00F01C6B">
      <w:pPr>
        <w:rPr>
          <w:rFonts w:ascii="Arial" w:hAnsi="Arial" w:cs="Arial"/>
          <w:b/>
        </w:rPr>
      </w:pPr>
    </w:p>
    <w:p w:rsidR="001B36D2" w:rsidRDefault="001B36D2" w:rsidP="00F01C6B">
      <w:pPr>
        <w:rPr>
          <w:rFonts w:ascii="Arial" w:hAnsi="Arial" w:cs="Arial"/>
          <w:b/>
        </w:rPr>
      </w:pPr>
      <w:bookmarkStart w:id="0" w:name="_GoBack"/>
      <w:bookmarkEnd w:id="0"/>
    </w:p>
    <w:p w:rsidR="001B36D2" w:rsidRDefault="001B36D2" w:rsidP="00F01C6B">
      <w:pPr>
        <w:rPr>
          <w:rFonts w:ascii="Arial" w:hAnsi="Arial" w:cs="Arial"/>
          <w:b/>
        </w:rPr>
      </w:pPr>
    </w:p>
    <w:p w:rsidR="00AD52FD" w:rsidRPr="00E03F83" w:rsidRDefault="001B36D2" w:rsidP="00F01C6B">
      <w:pPr>
        <w:rPr>
          <w:color w:val="FFC000"/>
        </w:rPr>
      </w:pPr>
      <w:r>
        <w:rPr>
          <w:rFonts w:ascii="Arial" w:hAnsi="Arial" w:cs="Arial"/>
          <w:b/>
        </w:rPr>
        <w:t xml:space="preserve">                              </w:t>
      </w:r>
      <w:r w:rsidR="00E03F83" w:rsidRPr="00E03F83">
        <w:rPr>
          <w:rFonts w:ascii="Arial" w:hAnsi="Arial" w:cs="Arial"/>
          <w:b/>
        </w:rPr>
        <w:t xml:space="preserve">H. AYUNTAMIENTO DE </w:t>
      </w:r>
      <w:r>
        <w:rPr>
          <w:rFonts w:ascii="Arial" w:hAnsi="Arial" w:cs="Arial"/>
          <w:b/>
        </w:rPr>
        <w:t xml:space="preserve">TEUCHITLÀN </w:t>
      </w:r>
      <w:r w:rsidR="00E03F83">
        <w:t xml:space="preserve"> </w:t>
      </w:r>
      <w:r w:rsidR="00E03F83" w:rsidRPr="001B36D2">
        <w:rPr>
          <w:rFonts w:ascii="Arial" w:hAnsi="Arial" w:cs="Arial"/>
          <w:b/>
          <w:color w:val="000000" w:themeColor="text1"/>
        </w:rPr>
        <w:t>20</w:t>
      </w:r>
      <w:r w:rsidRPr="001B36D2">
        <w:rPr>
          <w:rFonts w:ascii="Arial" w:hAnsi="Arial" w:cs="Arial"/>
          <w:b/>
          <w:color w:val="000000" w:themeColor="text1"/>
        </w:rPr>
        <w:t>21-2024</w:t>
      </w:r>
    </w:p>
    <w:tbl>
      <w:tblPr>
        <w:tblW w:w="10830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F01C6B" w:rsidTr="00F01C6B">
        <w:trPr>
          <w:trHeight w:val="690"/>
        </w:trPr>
        <w:tc>
          <w:tcPr>
            <w:tcW w:w="10830" w:type="dxa"/>
          </w:tcPr>
          <w:p w:rsidR="007955BA" w:rsidRPr="0025776E" w:rsidRDefault="00F01C6B" w:rsidP="007955BA">
            <w:pPr>
              <w:jc w:val="center"/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>MANUAL</w:t>
            </w:r>
            <w:r w:rsidR="00B66699" w:rsidRP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>ES</w:t>
            </w:r>
            <w:r w:rsidRP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 xml:space="preserve"> DE </w:t>
            </w:r>
            <w:r w:rsidR="00E03F83" w:rsidRP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 xml:space="preserve">ORGANIZACIÓN </w:t>
            </w:r>
            <w:r w:rsid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>202</w:t>
            </w:r>
            <w:r w:rsidR="007955BA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>2</w:t>
            </w:r>
          </w:p>
        </w:tc>
      </w:tr>
    </w:tbl>
    <w:p w:rsidR="00F01C6B" w:rsidRDefault="00F01C6B"/>
    <w:tbl>
      <w:tblPr>
        <w:tblpPr w:leftFromText="141" w:rightFromText="141" w:vertAnchor="text" w:tblpX="-749" w:tblpY="207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F01C6B" w:rsidTr="00F01C6B">
        <w:trPr>
          <w:trHeight w:val="525"/>
        </w:trPr>
        <w:tc>
          <w:tcPr>
            <w:tcW w:w="10770" w:type="dxa"/>
          </w:tcPr>
          <w:p w:rsidR="00F01C6B" w:rsidRPr="0025776E" w:rsidRDefault="00E03F83" w:rsidP="00E03F83">
            <w:pPr>
              <w:jc w:val="center"/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25776E"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  <w:t>ORGANIGRAMA DE PADRON Y LICENCIAS</w:t>
            </w:r>
          </w:p>
        </w:tc>
      </w:tr>
    </w:tbl>
    <w:p w:rsidR="00DF2BAB" w:rsidRPr="00E03F83" w:rsidRDefault="00F01C6B">
      <w:pPr>
        <w:rPr>
          <w:rFonts w:ascii="Arial" w:hAnsi="Arial" w:cs="Arial"/>
          <w:sz w:val="24"/>
          <w:szCs w:val="24"/>
        </w:rPr>
      </w:pPr>
      <w:r w:rsidRPr="00E03F83">
        <w:rPr>
          <w:rFonts w:ascii="Arial" w:hAnsi="Arial" w:cs="Arial"/>
        </w:rPr>
        <w:t xml:space="preserve">Dentro de la normativa Municipal aplicable y de acuerdo a los </w:t>
      </w:r>
      <w:r w:rsidRPr="00E03F83">
        <w:rPr>
          <w:rFonts w:ascii="Arial" w:hAnsi="Arial" w:cs="Arial"/>
          <w:b/>
        </w:rPr>
        <w:t xml:space="preserve">Artículos 7 de EL REGLAMENTO INTERNOS, </w:t>
      </w:r>
      <w:r w:rsidR="00DF2BAB" w:rsidRPr="00E03F83">
        <w:rPr>
          <w:rFonts w:ascii="Arial" w:hAnsi="Arial" w:cs="Arial"/>
        </w:rPr>
        <w:t xml:space="preserve">esta </w:t>
      </w:r>
      <w:r w:rsidR="00E03F83" w:rsidRPr="00E03F83">
        <w:rPr>
          <w:rFonts w:ascii="Arial" w:hAnsi="Arial" w:cs="Arial"/>
        </w:rPr>
        <w:t>Dirección</w:t>
      </w:r>
      <w:r w:rsidR="00DF2BAB" w:rsidRPr="00E03F83">
        <w:rPr>
          <w:rFonts w:ascii="Arial" w:hAnsi="Arial" w:cs="Arial"/>
        </w:rPr>
        <w:t xml:space="preserve"> expide Licencias para todo tipo de giro que cumpla con todos los requisitos que </w:t>
      </w:r>
      <w:r w:rsidR="00E03F83" w:rsidRPr="00E03F83">
        <w:rPr>
          <w:rFonts w:ascii="Arial" w:hAnsi="Arial" w:cs="Arial"/>
        </w:rPr>
        <w:t>estén</w:t>
      </w:r>
      <w:r w:rsidR="00DF2BAB" w:rsidRPr="00E03F83">
        <w:rPr>
          <w:rFonts w:ascii="Arial" w:hAnsi="Arial" w:cs="Arial"/>
        </w:rPr>
        <w:t xml:space="preserve"> estipulados por el Reglamento, </w:t>
      </w:r>
      <w:r w:rsidR="00E03F83" w:rsidRPr="00E03F83">
        <w:rPr>
          <w:rFonts w:ascii="Arial" w:hAnsi="Arial" w:cs="Arial"/>
        </w:rPr>
        <w:t>así</w:t>
      </w:r>
      <w:r w:rsidR="00DF2BAB" w:rsidRPr="00E03F83">
        <w:rPr>
          <w:rFonts w:ascii="Arial" w:hAnsi="Arial" w:cs="Arial"/>
        </w:rPr>
        <w:t xml:space="preserve"> mismo se monitorea continuamente que todos los giros </w:t>
      </w:r>
      <w:r w:rsidR="00E03F83" w:rsidRPr="00E03F83">
        <w:rPr>
          <w:rFonts w:ascii="Arial" w:hAnsi="Arial" w:cs="Arial"/>
        </w:rPr>
        <w:t>estén</w:t>
      </w:r>
      <w:r w:rsidR="00DF2BAB" w:rsidRPr="00E03F83">
        <w:rPr>
          <w:rFonts w:ascii="Arial" w:hAnsi="Arial" w:cs="Arial"/>
        </w:rPr>
        <w:t xml:space="preserve"> en orden; igualmente se aplican citatorios y multas a quien incumpla dicho Reglamento. De la misma manera se ejecutan </w:t>
      </w:r>
      <w:r w:rsidR="00E03F83" w:rsidRPr="00E03F83">
        <w:rPr>
          <w:rFonts w:ascii="Arial" w:hAnsi="Arial" w:cs="Arial"/>
        </w:rPr>
        <w:t>rondines los fines de semana para detectar cualquier anomalía en Giros Restringidos para que</w:t>
      </w:r>
      <w:r w:rsidR="00E03F83" w:rsidRPr="00E03F83">
        <w:rPr>
          <w:rFonts w:ascii="Arial" w:hAnsi="Arial" w:cs="Arial"/>
          <w:sz w:val="24"/>
          <w:szCs w:val="24"/>
        </w:rPr>
        <w:t xml:space="preserve"> acaten horarios.</w:t>
      </w:r>
    </w:p>
    <w:p w:rsidR="00E03F83" w:rsidRDefault="00E03F83"/>
    <w:p w:rsidR="00E03F83" w:rsidRPr="008A0410" w:rsidRDefault="008A0410" w:rsidP="008A041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0410">
        <w:rPr>
          <w:rFonts w:ascii="Arial" w:hAnsi="Arial" w:cs="Arial"/>
        </w:rPr>
        <w:t xml:space="preserve">JEFE DE DEPARTAMENTO DE PADRON Y LICENCIAS. </w:t>
      </w:r>
    </w:p>
    <w:p w:rsidR="008A0410" w:rsidRPr="008A0410" w:rsidRDefault="008A0410" w:rsidP="008A041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0410">
        <w:rPr>
          <w:rFonts w:ascii="Arial" w:hAnsi="Arial" w:cs="Arial"/>
        </w:rPr>
        <w:t xml:space="preserve">SECRETARIA EJECUTIVA </w:t>
      </w:r>
      <w:r w:rsidRPr="008A0410">
        <w:rPr>
          <w:rFonts w:ascii="Arial" w:hAnsi="Arial" w:cs="Arial"/>
          <w:b/>
        </w:rPr>
        <w:t>(CAPTACION DE LICENCIAS Y OFICIOS)</w:t>
      </w:r>
    </w:p>
    <w:p w:rsidR="008A0410" w:rsidRPr="008A0410" w:rsidRDefault="008A0410" w:rsidP="008A041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A0410">
        <w:rPr>
          <w:rFonts w:ascii="Arial" w:hAnsi="Arial" w:cs="Arial"/>
        </w:rPr>
        <w:t>UNIDAD MULTIFUNCIONAL DE VERIFICACION.</w:t>
      </w:r>
    </w:p>
    <w:sectPr w:rsidR="008A0410" w:rsidRPr="008A0410" w:rsidSect="00BF5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715F"/>
    <w:multiLevelType w:val="hybridMultilevel"/>
    <w:tmpl w:val="A62A4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2FD"/>
    <w:rsid w:val="00132AB6"/>
    <w:rsid w:val="001B36D2"/>
    <w:rsid w:val="0025776E"/>
    <w:rsid w:val="006B00AD"/>
    <w:rsid w:val="007955BA"/>
    <w:rsid w:val="008A0410"/>
    <w:rsid w:val="00A3510A"/>
    <w:rsid w:val="00AD52FD"/>
    <w:rsid w:val="00B66699"/>
    <w:rsid w:val="00BF23F5"/>
    <w:rsid w:val="00BF5FEA"/>
    <w:rsid w:val="00D608EE"/>
    <w:rsid w:val="00DF2BAB"/>
    <w:rsid w:val="00E03F83"/>
    <w:rsid w:val="00F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D81B"/>
  <w15:docId w15:val="{4402021C-E4A0-4772-94AB-885194D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4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Uribe Santillan</dc:creator>
  <cp:lastModifiedBy>Padron y Licencias</cp:lastModifiedBy>
  <cp:revision>4</cp:revision>
  <dcterms:created xsi:type="dcterms:W3CDTF">2021-02-24T18:21:00Z</dcterms:created>
  <dcterms:modified xsi:type="dcterms:W3CDTF">2022-07-20T15:35:00Z</dcterms:modified>
</cp:coreProperties>
</file>